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DA3A5B"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DA3A5B">
        <w:rPr>
          <w:rStyle w:val="normaltextrun"/>
          <w:rFonts w:asciiTheme="minorHAnsi" w:hAnsiTheme="minorHAnsi" w:cstheme="minorHAnsi"/>
          <w:b/>
          <w:bCs/>
          <w:sz w:val="22"/>
          <w:szCs w:val="22"/>
        </w:rPr>
        <w:t>Undergraduate Teaching Continuity and Recovery</w:t>
      </w:r>
      <w:r w:rsidRPr="00DA3A5B">
        <w:rPr>
          <w:rStyle w:val="eop"/>
          <w:rFonts w:asciiTheme="minorHAnsi" w:hAnsiTheme="minorHAnsi" w:cstheme="minorHAnsi"/>
          <w:sz w:val="22"/>
          <w:szCs w:val="22"/>
        </w:rPr>
        <w:t> </w:t>
      </w:r>
    </w:p>
    <w:p w14:paraId="0591CAB4" w14:textId="75318B0D" w:rsidR="0090641B" w:rsidRPr="00DA3A5B"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DA3A5B">
        <w:rPr>
          <w:rStyle w:val="normaltextrun"/>
          <w:rFonts w:asciiTheme="minorHAnsi" w:hAnsiTheme="minorHAnsi" w:cstheme="minorHAnsi"/>
          <w:sz w:val="22"/>
          <w:szCs w:val="22"/>
        </w:rPr>
        <w:t>Meeting on </w:t>
      </w:r>
      <w:r w:rsidR="00DA3A5B">
        <w:rPr>
          <w:rStyle w:val="normaltextrun"/>
          <w:rFonts w:asciiTheme="minorHAnsi" w:hAnsiTheme="minorHAnsi" w:cstheme="minorHAnsi"/>
          <w:sz w:val="22"/>
          <w:szCs w:val="22"/>
        </w:rPr>
        <w:t>November 30</w:t>
      </w:r>
      <w:r w:rsidR="00215A37" w:rsidRPr="00DA3A5B">
        <w:rPr>
          <w:rStyle w:val="normaltextrun"/>
          <w:rFonts w:asciiTheme="minorHAnsi" w:hAnsiTheme="minorHAnsi" w:cstheme="minorHAnsi"/>
          <w:sz w:val="22"/>
          <w:szCs w:val="22"/>
        </w:rPr>
        <w:t xml:space="preserve"> </w:t>
      </w:r>
      <w:r w:rsidRPr="00DA3A5B">
        <w:rPr>
          <w:rStyle w:val="normaltextrun"/>
          <w:rFonts w:asciiTheme="minorHAnsi" w:hAnsiTheme="minorHAnsi" w:cstheme="minorHAnsi"/>
          <w:sz w:val="22"/>
          <w:szCs w:val="22"/>
        </w:rPr>
        <w:t>@ </w:t>
      </w:r>
      <w:r w:rsidR="00E347E9" w:rsidRPr="00DA3A5B">
        <w:rPr>
          <w:rStyle w:val="normaltextrun"/>
          <w:rFonts w:asciiTheme="minorHAnsi" w:hAnsiTheme="minorHAnsi" w:cstheme="minorHAnsi"/>
          <w:sz w:val="22"/>
          <w:szCs w:val="22"/>
        </w:rPr>
        <w:t>10</w:t>
      </w:r>
      <w:r w:rsidR="007A2ED8" w:rsidRPr="00DA3A5B">
        <w:rPr>
          <w:rStyle w:val="normaltextrun"/>
          <w:rFonts w:asciiTheme="minorHAnsi" w:hAnsiTheme="minorHAnsi" w:cstheme="minorHAnsi"/>
          <w:sz w:val="22"/>
          <w:szCs w:val="22"/>
        </w:rPr>
        <w:t>:00</w:t>
      </w:r>
      <w:r w:rsidR="009A738A" w:rsidRPr="00DA3A5B">
        <w:rPr>
          <w:rStyle w:val="normaltextrun"/>
          <w:rFonts w:asciiTheme="minorHAnsi" w:hAnsiTheme="minorHAnsi" w:cstheme="minorHAnsi"/>
          <w:sz w:val="22"/>
          <w:szCs w:val="22"/>
        </w:rPr>
        <w:t>A</w:t>
      </w:r>
      <w:r w:rsidRPr="00DA3A5B">
        <w:rPr>
          <w:rStyle w:val="normaltextrun"/>
          <w:rFonts w:asciiTheme="minorHAnsi" w:hAnsiTheme="minorHAnsi" w:cstheme="minorHAnsi"/>
          <w:sz w:val="22"/>
          <w:szCs w:val="22"/>
        </w:rPr>
        <w:t>M</w:t>
      </w:r>
    </w:p>
    <w:p w14:paraId="7BDF7896" w14:textId="77777777" w:rsidR="00DA3A5B" w:rsidRPr="00DA3A5B" w:rsidRDefault="00DA3A5B" w:rsidP="00DA3A5B">
      <w:pPr>
        <w:spacing w:before="100" w:beforeAutospacing="1" w:after="100" w:afterAutospacing="1"/>
        <w:rPr>
          <w:rFonts w:eastAsia="Times New Roman" w:cstheme="minorHAnsi"/>
        </w:rPr>
      </w:pPr>
      <w:r w:rsidRPr="00DA3A5B">
        <w:rPr>
          <w:rFonts w:eastAsia="Times New Roman" w:cstheme="minorHAnsi"/>
          <w:b/>
          <w:bCs/>
          <w:u w:val="single"/>
        </w:rPr>
        <w:t>Agenda Items for 11/30</w:t>
      </w:r>
      <w:r w:rsidRPr="00DA3A5B">
        <w:rPr>
          <w:rFonts w:eastAsia="Times New Roman" w:cstheme="minorHAnsi"/>
        </w:rPr>
        <w:t>:</w:t>
      </w:r>
    </w:p>
    <w:p w14:paraId="47221F22" w14:textId="77777777" w:rsidR="00DA3A5B" w:rsidRPr="00DA3A5B" w:rsidRDefault="00DA3A5B" w:rsidP="00DA3A5B">
      <w:pPr>
        <w:numPr>
          <w:ilvl w:val="0"/>
          <w:numId w:val="25"/>
        </w:numPr>
        <w:spacing w:before="100" w:beforeAutospacing="1" w:after="100" w:afterAutospacing="1"/>
        <w:rPr>
          <w:rFonts w:eastAsia="Times New Roman" w:cstheme="minorHAnsi"/>
        </w:rPr>
      </w:pPr>
      <w:r w:rsidRPr="00DA3A5B">
        <w:rPr>
          <w:rFonts w:eastAsia="Times New Roman" w:cstheme="minorHAnsi"/>
        </w:rPr>
        <w:t>Update from RO</w:t>
      </w:r>
    </w:p>
    <w:p w14:paraId="031132F2" w14:textId="77777777" w:rsidR="00DA3A5B" w:rsidRPr="00DA3A5B" w:rsidRDefault="00DA3A5B" w:rsidP="00DA3A5B">
      <w:pPr>
        <w:numPr>
          <w:ilvl w:val="0"/>
          <w:numId w:val="25"/>
        </w:numPr>
        <w:spacing w:before="100" w:beforeAutospacing="1" w:after="100" w:afterAutospacing="1"/>
        <w:rPr>
          <w:rFonts w:eastAsia="Times New Roman" w:cstheme="minorHAnsi"/>
        </w:rPr>
      </w:pPr>
      <w:r w:rsidRPr="00DA3A5B">
        <w:rPr>
          <w:rFonts w:eastAsia="Times New Roman" w:cstheme="minorHAnsi"/>
        </w:rPr>
        <w:t>Discussion on Post-Fall Break Access and New State/County Restrictions</w:t>
      </w:r>
    </w:p>
    <w:p w14:paraId="45DC2E5A" w14:textId="77777777" w:rsidR="00DA3A5B" w:rsidRPr="00DA3A5B" w:rsidRDefault="00DA3A5B" w:rsidP="00DA3A5B">
      <w:pPr>
        <w:rPr>
          <w:rFonts w:eastAsia="Times New Roman" w:cstheme="minorHAnsi"/>
        </w:rPr>
      </w:pPr>
      <w:r w:rsidRPr="00DA3A5B">
        <w:rPr>
          <w:rFonts w:eastAsia="Times New Roman" w:cstheme="minorHAnsi"/>
          <w:b/>
          <w:bCs/>
        </w:rPr>
        <w:t>Update from RO</w:t>
      </w:r>
      <w:r w:rsidRPr="00DA3A5B">
        <w:rPr>
          <w:rFonts w:eastAsia="Times New Roman" w:cstheme="minorHAnsi"/>
        </w:rPr>
        <w:t xml:space="preserve"> - D Tobiassen Baitinger mentioned faculty testing of the seating chart solution would end today. </w:t>
      </w:r>
    </w:p>
    <w:p w14:paraId="17833E7B" w14:textId="6726A502" w:rsidR="00DA3A5B" w:rsidRPr="00DA3A5B" w:rsidRDefault="00DA3A5B" w:rsidP="00DA3A5B">
      <w:pPr>
        <w:spacing w:before="100" w:beforeAutospacing="1" w:after="100" w:afterAutospacing="1"/>
        <w:rPr>
          <w:rFonts w:eastAsia="Times New Roman" w:cstheme="minorHAnsi"/>
        </w:rPr>
      </w:pPr>
      <w:r w:rsidRPr="00DA3A5B">
        <w:rPr>
          <w:rFonts w:eastAsia="Times New Roman" w:cstheme="minorHAnsi"/>
        </w:rPr>
        <w:t>D Tobiassen Ba</w:t>
      </w:r>
      <w:r w:rsidR="00C67E91">
        <w:rPr>
          <w:rFonts w:eastAsia="Times New Roman" w:cstheme="minorHAnsi"/>
        </w:rPr>
        <w:t>i</w:t>
      </w:r>
      <w:bookmarkStart w:id="0" w:name="_GoBack"/>
      <w:bookmarkEnd w:id="0"/>
      <w:r w:rsidRPr="00DA3A5B">
        <w:rPr>
          <w:rFonts w:eastAsia="Times New Roman" w:cstheme="minorHAnsi"/>
        </w:rPr>
        <w:t>tinger noted that 13,946 students have registered for Spring 2021, which includes both RI and CE. DVM, graduate, and undergraduate students are included in this figure as well. For comparison, we had 32,742 RI and CE students registered in Fall 2020.</w:t>
      </w:r>
    </w:p>
    <w:p w14:paraId="2100ADEE" w14:textId="77777777" w:rsidR="00DA3A5B" w:rsidRPr="00DA3A5B" w:rsidRDefault="00DA3A5B" w:rsidP="00DA3A5B">
      <w:pPr>
        <w:rPr>
          <w:rFonts w:eastAsia="Times New Roman" w:cstheme="minorHAnsi"/>
        </w:rPr>
      </w:pPr>
      <w:r w:rsidRPr="00DA3A5B">
        <w:rPr>
          <w:rFonts w:eastAsia="Times New Roman" w:cstheme="minorHAnsi"/>
        </w:rPr>
        <w:t>RO would release the Fall 2021 schedule on December 7. Julia Murphy is currently working on the Summer 2021 schedule. </w:t>
      </w:r>
    </w:p>
    <w:p w14:paraId="321D549C" w14:textId="77777777" w:rsidR="00DA3A5B" w:rsidRPr="00DA3A5B" w:rsidRDefault="00DA3A5B" w:rsidP="00DA3A5B">
      <w:pPr>
        <w:rPr>
          <w:rFonts w:eastAsia="Times New Roman" w:cstheme="minorHAnsi"/>
        </w:rPr>
      </w:pPr>
    </w:p>
    <w:p w14:paraId="2A43B3A6" w14:textId="0356E01C" w:rsidR="00DA3A5B" w:rsidRPr="00DA3A5B" w:rsidRDefault="00DA3A5B" w:rsidP="00DA3A5B">
      <w:pPr>
        <w:rPr>
          <w:rFonts w:eastAsia="Times New Roman" w:cstheme="minorHAnsi"/>
        </w:rPr>
      </w:pPr>
      <w:r w:rsidRPr="00DA3A5B">
        <w:rPr>
          <w:rFonts w:eastAsia="Times New Roman" w:cstheme="minorHAnsi"/>
          <w:b/>
          <w:bCs/>
        </w:rPr>
        <w:t xml:space="preserve">Discussion on Post-Fall Break Access and New State/County Restrictions </w:t>
      </w:r>
      <w:r w:rsidRPr="00DA3A5B">
        <w:rPr>
          <w:rFonts w:eastAsia="Times New Roman" w:cstheme="minorHAnsi"/>
        </w:rPr>
        <w:t xml:space="preserve">- Ken Quintana noted questions about the 10 percent rule. He anticipates </w:t>
      </w:r>
      <w:r w:rsidR="00C67E91" w:rsidRPr="00DA3A5B">
        <w:rPr>
          <w:rFonts w:eastAsia="Times New Roman" w:cstheme="minorHAnsi"/>
        </w:rPr>
        <w:t>receiving</w:t>
      </w:r>
      <w:r w:rsidRPr="00DA3A5B">
        <w:rPr>
          <w:rFonts w:eastAsia="Times New Roman" w:cstheme="minorHAnsi"/>
        </w:rPr>
        <w:t xml:space="preserve"> more information and direction from Larimer County tomorrow morning. It was not believed that CSU would be too impacted by the 10 percent rule. </w:t>
      </w:r>
    </w:p>
    <w:p w14:paraId="024FAC05" w14:textId="77777777" w:rsidR="00DA3A5B" w:rsidRPr="00DA3A5B" w:rsidRDefault="00DA3A5B" w:rsidP="00DA3A5B">
      <w:pPr>
        <w:rPr>
          <w:rFonts w:eastAsia="Times New Roman" w:cstheme="minorHAnsi"/>
        </w:rPr>
      </w:pPr>
    </w:p>
    <w:p w14:paraId="4586DE95" w14:textId="77777777" w:rsidR="00DA3A5B" w:rsidRPr="00DA3A5B" w:rsidRDefault="00DA3A5B" w:rsidP="00DA3A5B">
      <w:pPr>
        <w:rPr>
          <w:rFonts w:eastAsia="Times New Roman" w:cstheme="minorHAnsi"/>
        </w:rPr>
      </w:pPr>
      <w:r w:rsidRPr="00DA3A5B">
        <w:rPr>
          <w:rFonts w:eastAsia="Times New Roman" w:cstheme="minorHAnsi"/>
        </w:rPr>
        <w:t>In summer, the 50 percent rule applied to the entire building and not a particular space. There would be further discussion. </w:t>
      </w:r>
    </w:p>
    <w:p w14:paraId="6215DEC2" w14:textId="77777777" w:rsidR="00DA3A5B" w:rsidRPr="00DA3A5B" w:rsidRDefault="00DA3A5B" w:rsidP="00DA3A5B">
      <w:pPr>
        <w:rPr>
          <w:rFonts w:eastAsia="Times New Roman" w:cstheme="minorHAnsi"/>
        </w:rPr>
      </w:pPr>
    </w:p>
    <w:p w14:paraId="7C0FA724" w14:textId="77777777" w:rsidR="00DA3A5B" w:rsidRPr="00DA3A5B" w:rsidRDefault="00DA3A5B" w:rsidP="00DA3A5B">
      <w:pPr>
        <w:rPr>
          <w:rFonts w:eastAsia="Times New Roman" w:cstheme="minorHAnsi"/>
        </w:rPr>
      </w:pPr>
      <w:r w:rsidRPr="00DA3A5B">
        <w:rPr>
          <w:rFonts w:eastAsia="Times New Roman" w:cstheme="minorHAnsi"/>
        </w:rPr>
        <w:t>We should inventory our students about using computer labs for testing purposes. How would computer labs be impacted? Ken Quintana would check on questions regarding computer labs. </w:t>
      </w:r>
    </w:p>
    <w:p w14:paraId="7F8C1B24" w14:textId="77777777" w:rsidR="00DA3A5B" w:rsidRPr="00DA3A5B" w:rsidRDefault="00DA3A5B" w:rsidP="00DA3A5B">
      <w:pPr>
        <w:rPr>
          <w:rFonts w:eastAsia="Times New Roman" w:cstheme="minorHAnsi"/>
        </w:rPr>
      </w:pPr>
    </w:p>
    <w:p w14:paraId="3CFA3914" w14:textId="77777777" w:rsidR="00DA3A5B" w:rsidRPr="00DA3A5B" w:rsidRDefault="00DA3A5B" w:rsidP="00DA3A5B">
      <w:pPr>
        <w:rPr>
          <w:rFonts w:eastAsia="Times New Roman" w:cstheme="minorHAnsi"/>
        </w:rPr>
      </w:pPr>
      <w:r w:rsidRPr="00DA3A5B">
        <w:rPr>
          <w:rFonts w:eastAsia="Times New Roman" w:cstheme="minorHAnsi"/>
        </w:rPr>
        <w:t>How would research be affected? Ken Quintana noted that the 10 percent rule would not impact research. It addresses more the administrative aspect in terms of capacity. Alan Rudolph oversees research. Lise Youngblade would check with Alan Rudolph. </w:t>
      </w:r>
    </w:p>
    <w:p w14:paraId="666C77A0" w14:textId="77777777" w:rsidR="00DA3A5B" w:rsidRPr="00DA3A5B" w:rsidRDefault="00DA3A5B" w:rsidP="00DA3A5B">
      <w:pPr>
        <w:rPr>
          <w:rFonts w:eastAsia="Times New Roman" w:cstheme="minorHAnsi"/>
        </w:rPr>
      </w:pPr>
    </w:p>
    <w:p w14:paraId="6A361A47" w14:textId="77777777" w:rsidR="00DA3A5B" w:rsidRPr="00DA3A5B" w:rsidRDefault="00DA3A5B" w:rsidP="00DA3A5B">
      <w:pPr>
        <w:rPr>
          <w:rFonts w:eastAsia="Times New Roman" w:cstheme="minorHAnsi"/>
        </w:rPr>
      </w:pPr>
      <w:r w:rsidRPr="00DA3A5B">
        <w:rPr>
          <w:rFonts w:eastAsia="Times New Roman" w:cstheme="minorHAnsi"/>
        </w:rPr>
        <w:t>What about student research? Would performance spaces/studios be affected for student use? </w:t>
      </w:r>
    </w:p>
    <w:p w14:paraId="389AF7E0" w14:textId="77777777" w:rsidR="00DA3A5B" w:rsidRPr="00DA3A5B" w:rsidRDefault="00DA3A5B" w:rsidP="00DA3A5B">
      <w:pPr>
        <w:rPr>
          <w:rFonts w:eastAsia="Times New Roman" w:cstheme="minorHAnsi"/>
        </w:rPr>
      </w:pPr>
    </w:p>
    <w:p w14:paraId="2C241D4D" w14:textId="77777777" w:rsidR="00DA3A5B" w:rsidRPr="00DA3A5B" w:rsidRDefault="00DA3A5B" w:rsidP="00DA3A5B">
      <w:pPr>
        <w:rPr>
          <w:rFonts w:eastAsia="Times New Roman" w:cstheme="minorHAnsi"/>
        </w:rPr>
      </w:pPr>
      <w:r w:rsidRPr="00DA3A5B">
        <w:rPr>
          <w:rFonts w:eastAsia="Times New Roman" w:cstheme="minorHAnsi"/>
        </w:rPr>
        <w:t>Ben Withers noted that spaces had been differentiated in three ways:</w:t>
      </w:r>
    </w:p>
    <w:p w14:paraId="0084CD0C" w14:textId="77777777" w:rsidR="00DA3A5B" w:rsidRPr="00DA3A5B" w:rsidRDefault="00DA3A5B" w:rsidP="00DA3A5B">
      <w:pPr>
        <w:numPr>
          <w:ilvl w:val="0"/>
          <w:numId w:val="26"/>
        </w:numPr>
        <w:spacing w:before="100" w:beforeAutospacing="1" w:after="100" w:afterAutospacing="1"/>
        <w:rPr>
          <w:rFonts w:eastAsia="Times New Roman" w:cstheme="minorHAnsi"/>
        </w:rPr>
      </w:pPr>
      <w:r w:rsidRPr="00DA3A5B">
        <w:rPr>
          <w:rFonts w:eastAsia="Times New Roman" w:cstheme="minorHAnsi"/>
        </w:rPr>
        <w:t>Classroom Capacity</w:t>
      </w:r>
    </w:p>
    <w:p w14:paraId="01BAF013" w14:textId="77777777" w:rsidR="00DA3A5B" w:rsidRPr="00DA3A5B" w:rsidRDefault="00DA3A5B" w:rsidP="00DA3A5B">
      <w:pPr>
        <w:numPr>
          <w:ilvl w:val="0"/>
          <w:numId w:val="26"/>
        </w:numPr>
        <w:spacing w:before="100" w:beforeAutospacing="1" w:after="100" w:afterAutospacing="1"/>
        <w:rPr>
          <w:rFonts w:eastAsia="Times New Roman" w:cstheme="minorHAnsi"/>
        </w:rPr>
      </w:pPr>
      <w:r w:rsidRPr="00DA3A5B">
        <w:rPr>
          <w:rFonts w:eastAsia="Times New Roman" w:cstheme="minorHAnsi"/>
        </w:rPr>
        <w:t>Large Office Spaces</w:t>
      </w:r>
    </w:p>
    <w:p w14:paraId="7B98AA8B" w14:textId="77777777" w:rsidR="00DA3A5B" w:rsidRPr="00DA3A5B" w:rsidRDefault="00DA3A5B" w:rsidP="00DA3A5B">
      <w:pPr>
        <w:numPr>
          <w:ilvl w:val="0"/>
          <w:numId w:val="26"/>
        </w:numPr>
        <w:spacing w:before="100" w:beforeAutospacing="1" w:after="100" w:afterAutospacing="1"/>
        <w:rPr>
          <w:rFonts w:eastAsia="Times New Roman" w:cstheme="minorHAnsi"/>
        </w:rPr>
      </w:pPr>
      <w:r w:rsidRPr="00DA3A5B">
        <w:rPr>
          <w:rFonts w:eastAsia="Times New Roman" w:cstheme="minorHAnsi"/>
        </w:rPr>
        <w:t>Building Overall - Occupancy Based on Fire Code</w:t>
      </w:r>
    </w:p>
    <w:p w14:paraId="2AD39131" w14:textId="77777777" w:rsidR="00DA3A5B" w:rsidRPr="00DA3A5B" w:rsidRDefault="00DA3A5B" w:rsidP="00DA3A5B">
      <w:pPr>
        <w:rPr>
          <w:rFonts w:eastAsia="Times New Roman" w:cstheme="minorHAnsi"/>
        </w:rPr>
      </w:pPr>
      <w:r w:rsidRPr="00DA3A5B">
        <w:rPr>
          <w:rFonts w:eastAsia="Times New Roman" w:cstheme="minorHAnsi"/>
        </w:rPr>
        <w:t>We want to adjust capacity in an appropriate manner. We need to think about administrative offices as well as the entire building. We want faculty to have access to classrooms. We want students to have access to studio, labs, etc. as needed. We need to be thoughtful. It would be helpful to have consistency. We have not limited spaces to essential personnel at the moment.</w:t>
      </w:r>
    </w:p>
    <w:p w14:paraId="1175C551" w14:textId="77777777" w:rsidR="00DA3A5B" w:rsidRPr="00DA3A5B" w:rsidRDefault="00DA3A5B" w:rsidP="00DA3A5B">
      <w:pPr>
        <w:rPr>
          <w:rFonts w:eastAsia="Times New Roman" w:cstheme="minorHAnsi"/>
        </w:rPr>
      </w:pPr>
    </w:p>
    <w:p w14:paraId="6E1F76F6" w14:textId="77777777" w:rsidR="00DA3A5B" w:rsidRPr="00DA3A5B" w:rsidRDefault="00DA3A5B" w:rsidP="00DA3A5B">
      <w:pPr>
        <w:rPr>
          <w:rFonts w:eastAsia="Times New Roman" w:cstheme="minorHAnsi"/>
        </w:rPr>
      </w:pPr>
      <w:r w:rsidRPr="00DA3A5B">
        <w:rPr>
          <w:rFonts w:eastAsia="Times New Roman" w:cstheme="minorHAnsi"/>
        </w:rPr>
        <w:lastRenderedPageBreak/>
        <w:t>Beth Walker noted that the 10 percent rule creates a safety and security issue within her college. COB might consider limiting the building for student use only (computer labs) with certain areas of the building restricted. Computer labs could be staffed. </w:t>
      </w:r>
    </w:p>
    <w:p w14:paraId="4823A098" w14:textId="77777777" w:rsidR="00DA3A5B" w:rsidRPr="00DA3A5B" w:rsidRDefault="00DA3A5B" w:rsidP="00DA3A5B">
      <w:pPr>
        <w:rPr>
          <w:rFonts w:eastAsia="Times New Roman" w:cstheme="minorHAnsi"/>
        </w:rPr>
      </w:pPr>
    </w:p>
    <w:p w14:paraId="19D4D059" w14:textId="77777777" w:rsidR="00DA3A5B" w:rsidRPr="00DA3A5B" w:rsidRDefault="00DA3A5B" w:rsidP="00DA3A5B">
      <w:pPr>
        <w:rPr>
          <w:rFonts w:eastAsia="Times New Roman" w:cstheme="minorHAnsi"/>
        </w:rPr>
      </w:pPr>
      <w:r w:rsidRPr="00DA3A5B">
        <w:rPr>
          <w:rFonts w:eastAsia="Times New Roman" w:cstheme="minorHAnsi"/>
        </w:rPr>
        <w:t>Ken Quintana suggested waiting 24-hours prior to making any decisions. We would want further direction from Larimer County.</w:t>
      </w:r>
    </w:p>
    <w:p w14:paraId="144993BE" w14:textId="77777777" w:rsidR="00DA3A5B" w:rsidRPr="00DA3A5B" w:rsidRDefault="00DA3A5B" w:rsidP="00DA3A5B">
      <w:pPr>
        <w:rPr>
          <w:rFonts w:eastAsia="Times New Roman" w:cstheme="minorHAnsi"/>
        </w:rPr>
      </w:pPr>
    </w:p>
    <w:p w14:paraId="65B59658" w14:textId="77777777" w:rsidR="00DA3A5B" w:rsidRPr="00DA3A5B" w:rsidRDefault="00DA3A5B" w:rsidP="00DA3A5B">
      <w:pPr>
        <w:rPr>
          <w:rFonts w:eastAsia="Times New Roman" w:cstheme="minorHAnsi"/>
        </w:rPr>
      </w:pPr>
      <w:r w:rsidRPr="00DA3A5B">
        <w:rPr>
          <w:rFonts w:eastAsia="Times New Roman" w:cstheme="minorHAnsi"/>
        </w:rPr>
        <w:t>Kelly Long noted we need to think of unintended consequences for students with lack of access to computer labs. Kelly Long asked the capacity of the computer labs be inventoried.</w:t>
      </w:r>
    </w:p>
    <w:p w14:paraId="0255A243" w14:textId="77777777" w:rsidR="00DA3A5B" w:rsidRPr="00DA3A5B" w:rsidRDefault="00DA3A5B" w:rsidP="00DA3A5B">
      <w:pPr>
        <w:rPr>
          <w:rFonts w:eastAsia="Times New Roman" w:cstheme="minorHAnsi"/>
        </w:rPr>
      </w:pPr>
    </w:p>
    <w:p w14:paraId="2A3E9438" w14:textId="77777777" w:rsidR="00DA3A5B" w:rsidRPr="00DA3A5B" w:rsidRDefault="00DA3A5B" w:rsidP="00DA3A5B">
      <w:pPr>
        <w:rPr>
          <w:rFonts w:eastAsia="Times New Roman" w:cstheme="minorHAnsi"/>
        </w:rPr>
      </w:pPr>
      <w:r w:rsidRPr="00DA3A5B">
        <w:rPr>
          <w:rFonts w:eastAsia="Times New Roman" w:cstheme="minorHAnsi"/>
        </w:rPr>
        <w:t>Karen Estlund joined the meeting. She provided an overview of the Library's decision. With the 10 percent rule, the Library could not remain open due to the limitations with staffing capacity. The Library would operate remotely. LSC would remain open as a study space.</w:t>
      </w:r>
    </w:p>
    <w:p w14:paraId="3DC904CF" w14:textId="77777777" w:rsidR="00DA3A5B" w:rsidRPr="00DA3A5B" w:rsidRDefault="00DA3A5B" w:rsidP="00DA3A5B">
      <w:pPr>
        <w:rPr>
          <w:rFonts w:eastAsia="Times New Roman" w:cstheme="minorHAnsi"/>
        </w:rPr>
      </w:pPr>
    </w:p>
    <w:p w14:paraId="63CA4939" w14:textId="77777777" w:rsidR="00DA3A5B" w:rsidRPr="00DA3A5B" w:rsidRDefault="00DA3A5B" w:rsidP="00DA3A5B">
      <w:pPr>
        <w:rPr>
          <w:rFonts w:eastAsia="Times New Roman" w:cstheme="minorHAnsi"/>
        </w:rPr>
      </w:pPr>
      <w:r w:rsidRPr="00DA3A5B">
        <w:rPr>
          <w:rFonts w:eastAsia="Times New Roman" w:cstheme="minorHAnsi"/>
        </w:rPr>
        <w:t>Kristi Buffington noted that Facilities would check the buildings on a weekly basis to monitor water quality, etc.</w:t>
      </w:r>
    </w:p>
    <w:p w14:paraId="6267E93F" w14:textId="77777777" w:rsidR="00DA3A5B" w:rsidRPr="00DA3A5B" w:rsidRDefault="00DA3A5B" w:rsidP="00DA3A5B">
      <w:pPr>
        <w:rPr>
          <w:rFonts w:eastAsia="Times New Roman" w:cstheme="minorHAnsi"/>
        </w:rPr>
      </w:pPr>
    </w:p>
    <w:p w14:paraId="476BF20C" w14:textId="77777777" w:rsidR="00DA3A5B" w:rsidRPr="00DA3A5B" w:rsidRDefault="00DA3A5B" w:rsidP="00DA3A5B">
      <w:pPr>
        <w:rPr>
          <w:rFonts w:eastAsia="Times New Roman" w:cstheme="minorHAnsi"/>
        </w:rPr>
      </w:pPr>
      <w:r w:rsidRPr="00DA3A5B">
        <w:rPr>
          <w:rFonts w:eastAsia="Times New Roman" w:cstheme="minorHAnsi"/>
        </w:rPr>
        <w:t>We need a broader discussion beyond colleges about limiting building access. We need to consider student employees as well.</w:t>
      </w:r>
    </w:p>
    <w:p w14:paraId="1331A03C" w14:textId="77777777" w:rsidR="00DA3A5B" w:rsidRPr="00DA3A5B" w:rsidRDefault="00DA3A5B" w:rsidP="00DA3A5B">
      <w:pPr>
        <w:rPr>
          <w:rFonts w:eastAsia="Times New Roman" w:cstheme="minorHAnsi"/>
        </w:rPr>
      </w:pPr>
    </w:p>
    <w:p w14:paraId="71DCEA85" w14:textId="77777777" w:rsidR="00DA3A5B" w:rsidRPr="00DA3A5B" w:rsidRDefault="00DA3A5B" w:rsidP="00DA3A5B">
      <w:pPr>
        <w:rPr>
          <w:rFonts w:eastAsia="Times New Roman" w:cstheme="minorHAnsi"/>
        </w:rPr>
      </w:pPr>
      <w:r w:rsidRPr="00DA3A5B">
        <w:rPr>
          <w:rFonts w:eastAsia="Times New Roman" w:cstheme="minorHAnsi"/>
        </w:rPr>
        <w:t>Jody Donovan noted that due to enforcement issues we would not want the LSC to be the only study space available to students.</w:t>
      </w:r>
    </w:p>
    <w:p w14:paraId="431DF085" w14:textId="77777777" w:rsidR="00DA3A5B" w:rsidRPr="00DA3A5B" w:rsidRDefault="00DA3A5B" w:rsidP="00DA3A5B">
      <w:pPr>
        <w:rPr>
          <w:rFonts w:eastAsia="Times New Roman" w:cstheme="minorHAnsi"/>
        </w:rPr>
      </w:pPr>
    </w:p>
    <w:p w14:paraId="6EA0F010" w14:textId="77777777" w:rsidR="00DA3A5B" w:rsidRPr="00DA3A5B" w:rsidRDefault="00DA3A5B" w:rsidP="00DA3A5B">
      <w:pPr>
        <w:rPr>
          <w:rFonts w:eastAsia="Times New Roman" w:cstheme="minorHAnsi"/>
        </w:rPr>
      </w:pPr>
      <w:r w:rsidRPr="00DA3A5B">
        <w:rPr>
          <w:rFonts w:eastAsia="Times New Roman" w:cstheme="minorHAnsi"/>
          <w:b/>
          <w:bCs/>
        </w:rPr>
        <w:t>Discussion on S/U Grading Option</w:t>
      </w:r>
      <w:r w:rsidRPr="00DA3A5B">
        <w:rPr>
          <w:rFonts w:eastAsia="Times New Roman" w:cstheme="minorHAnsi"/>
        </w:rPr>
        <w:t xml:space="preserve"> - Kelly Long noted that the Undeclared ASCs submitted a petition for implementing the S/U grading option in Fall 2020. </w:t>
      </w:r>
    </w:p>
    <w:p w14:paraId="2F26762C" w14:textId="77777777" w:rsidR="00DA3A5B" w:rsidRPr="00DA3A5B" w:rsidRDefault="00DA3A5B" w:rsidP="00DA3A5B">
      <w:pPr>
        <w:rPr>
          <w:rFonts w:eastAsia="Times New Roman" w:cstheme="minorHAnsi"/>
        </w:rPr>
      </w:pPr>
    </w:p>
    <w:p w14:paraId="7190403C" w14:textId="77777777" w:rsidR="00DA3A5B" w:rsidRPr="00DA3A5B" w:rsidRDefault="00DA3A5B" w:rsidP="00DA3A5B">
      <w:pPr>
        <w:rPr>
          <w:rFonts w:eastAsia="Times New Roman" w:cstheme="minorHAnsi"/>
        </w:rPr>
      </w:pPr>
      <w:r w:rsidRPr="00DA3A5B">
        <w:rPr>
          <w:rFonts w:eastAsia="Times New Roman" w:cstheme="minorHAnsi"/>
          <w:b/>
          <w:bCs/>
        </w:rPr>
        <w:t>Update from Student Affairs</w:t>
      </w:r>
      <w:r w:rsidRPr="00DA3A5B">
        <w:rPr>
          <w:rFonts w:eastAsia="Times New Roman" w:cstheme="minorHAnsi"/>
        </w:rPr>
        <w:t xml:space="preserve"> - Jody Donovan noted that Housing consolidated into six buildings. There are approximately 400 students with over 100 that are student staff. </w:t>
      </w:r>
    </w:p>
    <w:p w14:paraId="45FD3E39" w14:textId="77777777" w:rsidR="00DA3A5B" w:rsidRPr="00DA3A5B" w:rsidRDefault="00DA3A5B" w:rsidP="00DA3A5B">
      <w:pPr>
        <w:rPr>
          <w:rFonts w:eastAsia="Times New Roman" w:cstheme="minorHAnsi"/>
        </w:rPr>
      </w:pPr>
    </w:p>
    <w:p w14:paraId="13820C23" w14:textId="0D0135FE" w:rsidR="008435AF" w:rsidRPr="00DA3A5B" w:rsidRDefault="00DA3A5B" w:rsidP="00DA3A5B">
      <w:pPr>
        <w:rPr>
          <w:rStyle w:val="eop"/>
          <w:rFonts w:eastAsia="Times New Roman" w:cstheme="minorHAnsi"/>
        </w:rPr>
      </w:pPr>
      <w:r w:rsidRPr="00DA3A5B">
        <w:rPr>
          <w:rFonts w:eastAsia="Times New Roman" w:cstheme="minorHAnsi"/>
        </w:rPr>
        <w:t>The Recreation Center had closed for a deep cleaning. Options for reopening would depend upon the 10 percent rule.</w:t>
      </w:r>
    </w:p>
    <w:sectPr w:rsidR="008435AF" w:rsidRPr="00DA3A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7"/>
  </w:num>
  <w:num w:numId="4">
    <w:abstractNumId w:val="8"/>
  </w:num>
  <w:num w:numId="5">
    <w:abstractNumId w:val="9"/>
  </w:num>
  <w:num w:numId="6">
    <w:abstractNumId w:val="5"/>
  </w:num>
  <w:num w:numId="7">
    <w:abstractNumId w:val="14"/>
  </w:num>
  <w:num w:numId="8">
    <w:abstractNumId w:val="23"/>
  </w:num>
  <w:num w:numId="9">
    <w:abstractNumId w:val="22"/>
  </w:num>
  <w:num w:numId="10">
    <w:abstractNumId w:val="19"/>
  </w:num>
  <w:num w:numId="11">
    <w:abstractNumId w:val="0"/>
  </w:num>
  <w:num w:numId="12">
    <w:abstractNumId w:val="18"/>
  </w:num>
  <w:num w:numId="13">
    <w:abstractNumId w:val="12"/>
  </w:num>
  <w:num w:numId="14">
    <w:abstractNumId w:val="13"/>
  </w:num>
  <w:num w:numId="15">
    <w:abstractNumId w:val="3"/>
  </w:num>
  <w:num w:numId="16">
    <w:abstractNumId w:val="1"/>
  </w:num>
  <w:num w:numId="17">
    <w:abstractNumId w:val="4"/>
  </w:num>
  <w:num w:numId="18">
    <w:abstractNumId w:val="21"/>
  </w:num>
  <w:num w:numId="19">
    <w:abstractNumId w:val="11"/>
  </w:num>
  <w:num w:numId="20">
    <w:abstractNumId w:val="25"/>
  </w:num>
  <w:num w:numId="21">
    <w:abstractNumId w:val="24"/>
  </w:num>
  <w:num w:numId="22">
    <w:abstractNumId w:val="20"/>
  </w:num>
  <w:num w:numId="23">
    <w:abstractNumId w:val="16"/>
  </w:num>
  <w:num w:numId="24">
    <w:abstractNumId w:val="10"/>
  </w:num>
  <w:num w:numId="25">
    <w:abstractNumId w:val="7"/>
  </w:num>
  <w:num w:numId="2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27D84"/>
    <w:rsid w:val="00A307C1"/>
    <w:rsid w:val="00A3515D"/>
    <w:rsid w:val="00A45B8C"/>
    <w:rsid w:val="00A51FC5"/>
    <w:rsid w:val="00A835E7"/>
    <w:rsid w:val="00AF1DCF"/>
    <w:rsid w:val="00AF41E4"/>
    <w:rsid w:val="00AF692E"/>
    <w:rsid w:val="00B149BC"/>
    <w:rsid w:val="00B37B71"/>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E347E9"/>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27382-60ED-4677-92BC-42563C86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2020-12-01T21:35:00Z</dcterms:created>
  <dcterms:modified xsi:type="dcterms:W3CDTF">2020-12-01T21:36:00Z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